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    2023年新生结核筛查（PPD）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项目采购需求</w:t>
      </w:r>
    </w:p>
    <w:p>
      <w:pPr>
        <w:rPr>
          <w:rFonts w:ascii="方正小标宋简体" w:eastAsia="方正小标宋简体"/>
          <w:sz w:val="44"/>
          <w:szCs w:val="44"/>
        </w:rPr>
      </w:pPr>
      <w:r>
        <w:rPr>
          <w:rFonts w:hint="eastAsia" w:ascii="仿宋_GB2312" w:eastAsia="仿宋_GB2312"/>
          <w:sz w:val="28"/>
          <w:szCs w:val="28"/>
        </w:rPr>
        <w:t>一、项目概况：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1.项目名称、规模：</w:t>
      </w:r>
    </w:p>
    <w:p>
      <w:pPr>
        <w:spacing w:line="520" w:lineRule="exact"/>
        <w:ind w:firstLine="840" w:firstLineChars="3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湖南科技职业学院2023级新生结核筛查，约4600人。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2.项目执行要求：</w:t>
      </w:r>
    </w:p>
    <w:p>
      <w:pPr>
        <w:spacing w:line="520" w:lineRule="exact"/>
        <w:ind w:firstLine="700" w:firstLineChars="2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按照湖南省教育厅、卫健委“湘教通[2020]160号”的要求执行。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3.采购项目预算及最高限价：</w:t>
      </w:r>
    </w:p>
    <w:p>
      <w:pPr>
        <w:spacing w:line="520" w:lineRule="exact"/>
        <w:ind w:firstLine="420" w:firstLineChars="150"/>
        <w:rPr>
          <w:rFonts w:ascii="仿宋_GB2312" w:eastAsia="仿宋_GB2312"/>
          <w:sz w:val="28"/>
          <w:szCs w:val="28"/>
          <w:lang w:val="en-GB"/>
        </w:rPr>
      </w:pPr>
      <w:r>
        <w:rPr>
          <w:rFonts w:hint="eastAsia" w:ascii="仿宋_GB2312" w:eastAsia="仿宋_GB2312"/>
          <w:sz w:val="28"/>
          <w:szCs w:val="28"/>
        </w:rPr>
        <w:t>2023级新生结核筛查的招标价格2023级新生结核筛查的招标控制不高于55元/人。</w:t>
      </w:r>
      <w:bookmarkStart w:id="0" w:name="_GoBack"/>
      <w:bookmarkEnd w:id="0"/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3.项目执行时间：</w:t>
      </w:r>
    </w:p>
    <w:p>
      <w:pPr>
        <w:spacing w:line="520" w:lineRule="exact"/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2023年9月18日—2023年10月20日，具体筛查时间由采购人另行通知。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4.筛查地点：</w:t>
      </w:r>
    </w:p>
    <w:p>
      <w:pPr>
        <w:spacing w:line="520" w:lineRule="exact"/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雨花校区、天心校区南院、天心校区北院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5.投标人资质：</w:t>
      </w:r>
    </w:p>
    <w:p>
      <w:pPr>
        <w:spacing w:line="520" w:lineRule="exact"/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具有县（区）级卫计局以上颁发（含市、省级）的具有预防接种资质的正规医疗单位。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二、采购的内容：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结核筛查（PPD）的内容：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皮内实验、计划菌试剂、问诊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三、其它约定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1.肺结核筛查所需的医护人员、医疗设备、人员安全、、保证药物有效的冷链等均由中标单位承担；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2.开展筛查工作所需经费由中标单位承担；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3.医护人员需持证上岗；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4.采购人只承担筛查场所。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四、注意事项：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结核筛查（PPD）实施过程中，学生出现发生的晕针现象、PPD引发的过敏性休克、晕厥等突发事故，由中标单位提供相应对症处理的医疗服务和启动应急处置预案，并承担治疗费用。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五、费用结算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按实际参加肺结核筛查人数结算。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U1NjgwYzdiN2VhMDllODc0NjlhZWY5ZjMyNjU1NjAifQ=="/>
  </w:docVars>
  <w:rsids>
    <w:rsidRoot w:val="008F73F1"/>
    <w:rsid w:val="000C764A"/>
    <w:rsid w:val="006E0130"/>
    <w:rsid w:val="008D0B17"/>
    <w:rsid w:val="008F73F1"/>
    <w:rsid w:val="00A123F1"/>
    <w:rsid w:val="00A630E2"/>
    <w:rsid w:val="00D01220"/>
    <w:rsid w:val="00D905E0"/>
    <w:rsid w:val="00DD15CF"/>
    <w:rsid w:val="00E1761C"/>
    <w:rsid w:val="00EE6F0B"/>
    <w:rsid w:val="00F06E29"/>
    <w:rsid w:val="0F6A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481</Words>
  <Characters>533</Characters>
  <Lines>4</Lines>
  <Paragraphs>1</Paragraphs>
  <TotalTime>20</TotalTime>
  <ScaleCrop>false</ScaleCrop>
  <LinksUpToDate>false</LinksUpToDate>
  <CharactersWithSpaces>546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2023-07-12T01:43:00Z</dcterms:created>
  <dc:creator>Administrator</dc:creator>
  <cp:lastModifiedBy>尹丹</cp:lastModifiedBy>
  <dcterms:modified xsi:type="dcterms:W3CDTF">2023-07-31T09:00:25Z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8C4C287C858F4AB4AEFBA03D4F0C7793</vt:lpwstr>
  </property>
</Properties>
</file>