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湖南科技职业学院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考试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仿宋_GB2312" w:hAnsi="仿宋_GB2312" w:eastAsia="方正小标宋简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疫情防控要求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日前14天（简称“前14天”）内无武汉，中、高风险地区，境外国家及港澳台地区旅居史的考生：在抵长前主动申领居住地的电子健康码。凭准考证、有效身份证、绿色健康码、绿色行程卡、经本人签字确认的《疫情期间个人行为承诺书》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 天内有武汉旅居史、有中风险地区旅居史的考生：在抵长前主动申领居住地的电子健康码，提供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前7天内当地新冠肺炎病毒核酸检测或血清特异性IgG抗体检测报告，或提前2天到达长沙的医院进行新冠肺炎病毒核酸检测。凭准考证、有效身份证、绿色健康码、绿色行程卡、经本人签字确认的《疫情期间个人行为承诺书》，《核酸检测证明》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前14天内有高风险地区和境外国家及港澳台地区旅居史的考生：在抵长前主动申领居住地的电子健康码，出具隔离满14 天的解除隔离证明、新冠肺炎病毒核酸检测或血清特异性IgG抗体检测报告。凭准考证、有效身份证、绿色健康码、绿色行程卡、经本人签字确认的《疫情期间个人行为承诺书》，《核酸检测证明》、隔离满14天的解除隔离证明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进校检查工作高效，请提前彩色打印好考生本人前一天的绿色健康码和绿色行程卡，打印《疫情期间个人行为承诺书》（签字确认）；相关证明材料由工作人员在考生进入校门时统一收取。绿色健康码和绿色行程卡的申领流程见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5.考试期间，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若在进入校门体温检测过程中，经医务人员确认，确实出现发热、咳嗽等不适症状的，则不能进入校园。考生将不得参加此次考试。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附件2-1：《疫情期间个人行为承诺书》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附件2-2： 绿色健康码和绿色行程卡的申领流程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湖南科技职业学院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公开招聘工作领导小组办公室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2020年6月22日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2-</w:t>
      </w:r>
      <w:r>
        <w:rPr>
          <w:rStyle w:val="5"/>
          <w:rFonts w:hint="default" w:ascii="等线" w:hAnsi="等线" w:eastAsia="楷体" w:cs="楷体"/>
          <w:b/>
          <w:bCs/>
          <w:kern w:val="0"/>
          <w:sz w:val="24"/>
          <w:lang w:val="en-US"/>
        </w:rPr>
        <w:t>1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疫情期间个人行为承诺书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根据《中华人民共和国传染病防治法》和《中华人民共和国突发事件应对法》相关规定，为保障新冠肺炎疫情防控工作有序进行，有效阻断疫情传播，确保我院公开招聘考试平稳、顺利，更重要的是对自己和全体老师和考生的生命安全、身体健康负起责任，我郑重承诺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lang w:val="en-US" w:eastAsia="zh-CN"/>
        </w:rPr>
        <w:t>本人为____________类考生，入校前所报送的健康状况和行踪记录属实。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考试日前14天内无武汉，中、高风险地区，境外国家及港澳台地区旅居史的考生；</w:t>
      </w:r>
    </w:p>
    <w:p>
      <w:pPr>
        <w:spacing w:line="440" w:lineRule="exact"/>
        <w:ind w:firstLine="480" w:firstLineChars="200"/>
        <w:rPr>
          <w:rFonts w:hint="eastAsia" w:ascii="Calibri" w:hAnsi="Calibri" w:eastAsia="宋体" w:cs="Calibri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②考试日前14天内有武汉旅居史、有中风险地区旅居史的考生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；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③考试日前14天内有高风险地区和境外国家及港澳台地区旅居史的考生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上述承诺真实有效，若因存在欺骗和隐瞒导致的任何不良后果，本人愿意承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24"/>
        </w:rPr>
        <w:t>担一切法律责任和纪律责任。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承诺人：</w:t>
      </w:r>
    </w:p>
    <w:p>
      <w:pPr>
        <w:spacing w:line="440" w:lineRule="exact"/>
        <w:ind w:firstLine="4800" w:firstLineChars="20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身份证号码：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联系电话：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b/>
          <w:kern w:val="0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      2020年    月   日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-2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left="0" w:leftChars="0" w:firstLine="560" w:firstLineChars="200"/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  <w:t>健康码申领简易操作指南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指南1：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第一步，关注“湖南省居民健康卡”微信公众号或扫描湖南省居民健康卡二维码。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第二步，在公众号菜单中点击“健康卡”，点击“添加健康卡”功能。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指南2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第一步，关注“湘微教育”微信公众号。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第二步，点击“湘微教育”微信公众号底部“健康卡”菜单。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第四步，输入姓名、身份证号码、手机号码等信息，提交。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仿宋" w:cs="仿宋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通信行程卡申领操作指南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第一步：微信—发现—小程序—搜索添加通信行程卡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第二步：进入小程序通信行程卡—输入本人电话号码、验证码—点击查询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即可查询到14天内到访的国家（地区）与停留4小时以上的国内城市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254F9"/>
    <w:rsid w:val="5C7E5852"/>
    <w:rsid w:val="65B53B6A"/>
    <w:rsid w:val="6FD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2020-06-21T13:02:00Z</dcterms:created>
  <dc:creator>Administrator</dc:creator>
  <cp:lastModifiedBy>MR彭</cp:lastModifiedBy>
  <dcterms:modified xsi:type="dcterms:W3CDTF">2020-06-22T08:07:05Z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